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31" w:rsidRPr="00707131" w:rsidRDefault="00707131" w:rsidP="0070713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F39388"/>
          <w:sz w:val="32"/>
          <w:szCs w:val="27"/>
          <w:lang w:eastAsia="ru-RU"/>
        </w:rPr>
      </w:pPr>
      <w:r w:rsidRPr="00707131">
        <w:rPr>
          <w:rFonts w:ascii="Times New Roman" w:eastAsia="Times New Roman" w:hAnsi="Times New Roman" w:cs="Times New Roman"/>
          <w:caps/>
          <w:color w:val="F39388"/>
          <w:sz w:val="32"/>
          <w:szCs w:val="27"/>
          <w:lang w:eastAsia="ru-RU"/>
        </w:rPr>
        <w:t>ТОП- 30 ЗАНЯТИЙ, СПОСОБСТВУЮЩИХ РАЗВИТИЮ РУЧНОЙ УМЕЛОСТИ И ПОДГОТОВКЕ РУКИ РЕБЕНКА К ПИСЬМУ:</w:t>
      </w:r>
    </w:p>
    <w:p w:rsidR="00707131" w:rsidRPr="00707131" w:rsidRDefault="00707131" w:rsidP="00707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</w:pPr>
      <w:r w:rsidRPr="00707131">
        <w:rPr>
          <w:rFonts w:ascii="Times New Roman" w:eastAsia="Times New Roman" w:hAnsi="Times New Roman" w:cs="Times New Roman"/>
          <w:color w:val="008080"/>
          <w:sz w:val="32"/>
          <w:szCs w:val="24"/>
          <w:lang w:eastAsia="ru-RU"/>
        </w:rPr>
        <w:t>Это важно знать: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 Для подготовки к письму и выполнения графических упражнений с детьми дошкольного возраста используется простой карандаш. Нельзя использовать в этих упражнениях фломастеры, так как они не требуют от малыша мышечных усилий для проведения линии.</w:t>
      </w:r>
    </w:p>
    <w:p w:rsidR="00707131" w:rsidRPr="00707131" w:rsidRDefault="00707131" w:rsidP="00707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</w:pP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— выкладывание фигур и узоров из мелкой мозаики,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конструирование из мелких деталей, из конструкторов, требующих завинчивания гаек, шурупов,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конструирование из бумаги и картона,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плетение шнуров из ярких цветных веревочек,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работа на детском настольном ткацком станочке,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 xml:space="preserve">— вязание крючком и на спицах (работы Е. </w:t>
      </w:r>
      <w:proofErr w:type="spellStart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Шулешко</w:t>
      </w:r>
      <w:proofErr w:type="spellEnd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 xml:space="preserve"> убедительно доказали, как эффективно вязание в подготовке детей к школе),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шитье и вышивка (Примечание: для ребенка 6 лет нужна иголка длиной 4 см, не тонкая, с продольным ушком. Дети осваивают швы «вперед иголку» по прямой линии, «за иголку», «через край»),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изготовление поделок из проволоки,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пришивание пуговиц,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нанизывание бусин и изготовление детских бус,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изобразительная деятельность (лепка, аппликация, рисование),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пальчиковые игры,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штриховки,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изготовление коллажей (вырезание ножницами фигур из журналов и составление из них композиций),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выжигание по дереву,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выпиливание,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валяние,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раскрашивание картинок (важно не само по себе раскрашивание, а чтобы картинка была раскрашена карандашом без выхода за контуры, аккуратно, не спеша),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рисование узоров на бумаге в клеточку («продолжи начатый узор»),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 xml:space="preserve">— </w:t>
      </w:r>
      <w:proofErr w:type="spellStart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дорисовыв</w:t>
      </w:r>
      <w:bookmarkStart w:id="0" w:name="_GoBack"/>
      <w:bookmarkEnd w:id="0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ание</w:t>
      </w:r>
      <w:proofErr w:type="spellEnd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 xml:space="preserve"> недостающей половины рисунка по клеточкам,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обведение рисунков по точкам,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выкладывание из спичек фигур и узоров (у спичек нужно предварительно обрезать головки для безопасности ребенка).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lastRenderedPageBreak/>
        <w:t xml:space="preserve">— плетение разных узоров из бумажных полос, а потом и из тесьмы, придумывание своих новых сочетаний и узоров (см. «Дары </w:t>
      </w:r>
      <w:proofErr w:type="spellStart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Фребеля</w:t>
      </w:r>
      <w:proofErr w:type="spellEnd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» — плетение из полос),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изготовление бумажных бус (Прямоугольная полоска разрезается по диагонали на треугольники. Каждый треугольник скручивается по диагонали, конец треугольника приклеивается. Получается цветная бумажная бусинка. Бусины нанизываются на тесьму).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вырезание гирлянд из бумаги, сложенной гармошкой,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декоративное рисование (рисование узоров – элементов русских росписей – хохломской, городецкой, мезенской и других) – ребенок учится правильно располагать элементы на плоскости, строить их в ритме,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 xml:space="preserve">— задания с линейками — трафаретами животных, геометрических фигур, фруктов, овощей и других фигурок (обведение контура по трафарету и его штриховка или </w:t>
      </w:r>
      <w:proofErr w:type="spellStart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>дорисовывание</w:t>
      </w:r>
      <w:proofErr w:type="spellEnd"/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t xml:space="preserve"> и раскрашивание; составление картин из элементов разных трафаретов),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рисование на доске мелом, цветными мелками,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оригами,</w:t>
      </w:r>
      <w:r w:rsidRPr="00707131">
        <w:rPr>
          <w:rFonts w:ascii="Times New Roman" w:eastAsia="Times New Roman" w:hAnsi="Times New Roman" w:cs="Times New Roman"/>
          <w:color w:val="666666"/>
          <w:sz w:val="32"/>
          <w:szCs w:val="24"/>
          <w:lang w:eastAsia="ru-RU"/>
        </w:rPr>
        <w:br/>
        <w:t>— изготовление поделок из природного материала (шишки, каштаны, веточки, листья, семена, горох).</w:t>
      </w:r>
    </w:p>
    <w:p w:rsidR="00066D37" w:rsidRPr="00707131" w:rsidRDefault="00707131" w:rsidP="00707131">
      <w:pPr>
        <w:spacing w:after="0" w:line="240" w:lineRule="auto"/>
        <w:rPr>
          <w:rFonts w:ascii="Times New Roman" w:hAnsi="Times New Roman" w:cs="Times New Roman"/>
          <w:sz w:val="28"/>
        </w:rPr>
      </w:pPr>
      <w:hyperlink r:id="rId4" w:history="1">
        <w:r w:rsidRPr="00707131">
          <w:rPr>
            <w:rFonts w:ascii="Times New Roman" w:eastAsia="Times New Roman" w:hAnsi="Times New Roman" w:cs="Times New Roman"/>
            <w:color w:val="337AB7"/>
            <w:sz w:val="32"/>
            <w:szCs w:val="24"/>
            <w:u w:val="single"/>
            <w:lang w:eastAsia="ru-RU"/>
          </w:rPr>
          <w:br/>
        </w:r>
      </w:hyperlink>
    </w:p>
    <w:sectPr w:rsidR="00066D37" w:rsidRPr="0070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96"/>
    <w:rsid w:val="00066D37"/>
    <w:rsid w:val="00707131"/>
    <w:rsid w:val="00B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D12DA-188F-4EA8-82F0-D0B5185A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7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1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dnaya-tropinka.ru/podgotovka-ruki-k-pis-mu/kak-pravilno-derzhat-ruchku-i-karanda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2023-01-28T12:49:00Z</dcterms:created>
  <dcterms:modified xsi:type="dcterms:W3CDTF">2023-01-28T12:49:00Z</dcterms:modified>
</cp:coreProperties>
</file>